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8B16" w14:textId="154BCE11" w:rsidR="00CD4A64" w:rsidRPr="00455AEC" w:rsidRDefault="00455AEC" w:rsidP="00455AEC">
      <w:pPr>
        <w:ind w:right="-243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35108D" wp14:editId="7776B737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6896100" cy="1532255"/>
            <wp:effectExtent l="0" t="0" r="0" b="0"/>
            <wp:wrapThrough wrapText="bothSides">
              <wp:wrapPolygon edited="0">
                <wp:start x="0" y="0"/>
                <wp:lineTo x="0" y="21215"/>
                <wp:lineTo x="21540" y="21215"/>
                <wp:lineTo x="21540" y="0"/>
                <wp:lineTo x="0" y="0"/>
              </wp:wrapPolygon>
            </wp:wrapThrough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FB" w:rsidRPr="043171EC">
        <w:rPr>
          <w:rFonts w:ascii="Arial" w:hAnsi="Arial" w:cs="Arial"/>
          <w:b/>
          <w:bCs/>
          <w:sz w:val="24"/>
          <w:szCs w:val="24"/>
        </w:rPr>
        <w:t>Calendario   del   proceso   electoral</w:t>
      </w:r>
      <w:r w:rsidR="002E7D2A" w:rsidRPr="043171EC">
        <w:rPr>
          <w:rFonts w:ascii="Arial" w:hAnsi="Arial" w:cs="Arial"/>
          <w:b/>
          <w:bCs/>
          <w:sz w:val="24"/>
          <w:szCs w:val="24"/>
        </w:rPr>
        <w:t xml:space="preserve">, </w:t>
      </w:r>
      <w:r w:rsidR="00DE6CFB" w:rsidRPr="043171EC">
        <w:rPr>
          <w:rFonts w:ascii="Arial" w:hAnsi="Arial" w:cs="Arial"/>
          <w:b/>
          <w:bCs/>
          <w:sz w:val="24"/>
          <w:szCs w:val="24"/>
        </w:rPr>
        <w:t>Médicos</w:t>
      </w:r>
      <w:r w:rsidR="00870E80" w:rsidRPr="043171EC">
        <w:rPr>
          <w:rFonts w:ascii="Arial" w:hAnsi="Arial" w:cs="Arial"/>
          <w:b/>
          <w:bCs/>
          <w:sz w:val="24"/>
          <w:szCs w:val="24"/>
        </w:rPr>
        <w:t xml:space="preserve"> </w:t>
      </w:r>
      <w:r w:rsidR="002E7D2A" w:rsidRPr="043171EC">
        <w:rPr>
          <w:rFonts w:ascii="Arial" w:hAnsi="Arial" w:cs="Arial"/>
          <w:b/>
          <w:bCs/>
          <w:sz w:val="24"/>
          <w:szCs w:val="24"/>
        </w:rPr>
        <w:t>del Mundo</w:t>
      </w:r>
      <w:r w:rsidR="00084047">
        <w:rPr>
          <w:rFonts w:ascii="Arial" w:hAnsi="Arial" w:cs="Arial"/>
          <w:b/>
          <w:bCs/>
          <w:sz w:val="24"/>
          <w:szCs w:val="24"/>
        </w:rPr>
        <w:t xml:space="preserve"> Catalunya</w:t>
      </w:r>
      <w:r w:rsidR="00DE6CFB" w:rsidRPr="043171E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317AA73" w14:textId="16D807AD" w:rsidR="00CD4A64" w:rsidRPr="002E7D2A" w:rsidRDefault="00DE6CFB" w:rsidP="00E9575A">
      <w:pPr>
        <w:spacing w:after="0"/>
        <w:ind w:left="-426" w:right="-1470"/>
        <w:jc w:val="both"/>
        <w:rPr>
          <w:rFonts w:ascii="Arial" w:hAnsi="Arial" w:cs="Arial"/>
        </w:rPr>
      </w:pPr>
      <w:r w:rsidRPr="002E7D2A">
        <w:rPr>
          <w:rFonts w:ascii="Arial" w:hAnsi="Arial" w:cs="Arial"/>
          <w:sz w:val="20"/>
        </w:rPr>
        <w:t>(Conforme   al   Reglamento   electoral.   Cuando   hay</w:t>
      </w:r>
      <w:r w:rsidR="00016C80" w:rsidRPr="002E7D2A">
        <w:rPr>
          <w:rFonts w:ascii="Arial" w:hAnsi="Arial" w:cs="Arial"/>
          <w:sz w:val="20"/>
        </w:rPr>
        <w:t xml:space="preserve"> </w:t>
      </w:r>
      <w:r w:rsidRPr="002E7D2A">
        <w:rPr>
          <w:rFonts w:ascii="Arial" w:hAnsi="Arial" w:cs="Arial"/>
          <w:sz w:val="20"/>
        </w:rPr>
        <w:t>plazo</w:t>
      </w:r>
      <w:r w:rsidRPr="002E7D2A">
        <w:rPr>
          <w:rFonts w:ascii="Arial" w:hAnsi="Arial" w:cs="Arial"/>
          <w:sz w:val="20"/>
        </w:rPr>
        <w:tab/>
        <w:t>límite,   la</w:t>
      </w:r>
      <w:r w:rsidR="00016C80" w:rsidRPr="002E7D2A">
        <w:rPr>
          <w:rFonts w:ascii="Arial" w:hAnsi="Arial" w:cs="Arial"/>
          <w:sz w:val="20"/>
        </w:rPr>
        <w:t xml:space="preserve"> </w:t>
      </w:r>
      <w:r w:rsidRPr="002E7D2A">
        <w:rPr>
          <w:rFonts w:ascii="Arial" w:hAnsi="Arial" w:cs="Arial"/>
          <w:sz w:val="20"/>
        </w:rPr>
        <w:t xml:space="preserve">fecha </w:t>
      </w:r>
      <w:r w:rsidR="007756D5" w:rsidRPr="002E7D2A">
        <w:rPr>
          <w:rFonts w:ascii="Arial" w:hAnsi="Arial" w:cs="Arial"/>
          <w:sz w:val="20"/>
        </w:rPr>
        <w:t>consignada es</w:t>
      </w:r>
      <w:r w:rsidRPr="002E7D2A">
        <w:rPr>
          <w:rFonts w:ascii="Arial" w:hAnsi="Arial" w:cs="Arial"/>
          <w:sz w:val="20"/>
        </w:rPr>
        <w:t xml:space="preserve">   inclusive</w:t>
      </w:r>
      <w:r w:rsidR="004619E3" w:rsidRPr="002E7D2A">
        <w:rPr>
          <w:rFonts w:ascii="Arial" w:hAnsi="Arial" w:cs="Arial"/>
          <w:sz w:val="20"/>
        </w:rPr>
        <w:t>.</w:t>
      </w:r>
      <w:r w:rsidRPr="002E7D2A">
        <w:rPr>
          <w:rFonts w:ascii="Arial" w:hAnsi="Arial" w:cs="Arial"/>
          <w:sz w:val="20"/>
        </w:rPr>
        <w:t>)</w:t>
      </w:r>
      <w:r w:rsidRPr="002E7D2A">
        <w:rPr>
          <w:rFonts w:ascii="Arial" w:hAnsi="Arial" w:cs="Arial"/>
          <w:sz w:val="20"/>
        </w:rPr>
        <w:tab/>
      </w:r>
    </w:p>
    <w:p w14:paraId="7DF2E759" w14:textId="77777777" w:rsidR="00CD4A64" w:rsidRDefault="00DE6CFB">
      <w:pPr>
        <w:spacing w:after="0"/>
      </w:pPr>
      <w:r>
        <w:rPr>
          <w:b/>
          <w:sz w:val="6"/>
        </w:rPr>
        <w:tab/>
        <w:t xml:space="preserve">   </w:t>
      </w:r>
    </w:p>
    <w:tbl>
      <w:tblPr>
        <w:tblStyle w:val="Tablaconcuadrcula1"/>
        <w:tblW w:w="9498" w:type="dxa"/>
        <w:tblInd w:w="-431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6598"/>
        <w:gridCol w:w="67"/>
        <w:gridCol w:w="67"/>
        <w:gridCol w:w="2554"/>
        <w:gridCol w:w="212"/>
      </w:tblGrid>
      <w:tr w:rsidR="00CD4A64" w:rsidRPr="00C11971" w14:paraId="5CD23C5F" w14:textId="77777777" w:rsidTr="00E9575A">
        <w:trPr>
          <w:trHeight w:val="493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D9D9D9"/>
            <w:vAlign w:val="center"/>
          </w:tcPr>
          <w:p w14:paraId="6AA23EE9" w14:textId="73CEC928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Anuncio   de   la   convocatoria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  <w:p w14:paraId="6D545AF7" w14:textId="430F9E68" w:rsidR="00CD4A64" w:rsidRPr="00C11971" w:rsidRDefault="00902018">
            <w:pPr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Comunicación sobre acceso al </w:t>
            </w:r>
            <w:r w:rsidR="00DE6CFB" w:rsidRPr="00C11971">
              <w:rPr>
                <w:rFonts w:ascii="Arial" w:hAnsi="Arial" w:cs="Arial"/>
                <w:sz w:val="20"/>
              </w:rPr>
              <w:t xml:space="preserve">   censo   electoral   provisional</w:t>
            </w:r>
            <w:r w:rsidR="00DE6CFB" w:rsidRPr="00C11971">
              <w:rPr>
                <w:rFonts w:ascii="Arial" w:hAnsi="Arial" w:cs="Arial"/>
                <w:sz w:val="20"/>
              </w:rPr>
              <w:tab/>
              <w:t xml:space="preserve">   por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6CFB" w:rsidRPr="00C11971">
              <w:rPr>
                <w:rFonts w:ascii="Arial" w:hAnsi="Arial" w:cs="Arial"/>
                <w:sz w:val="20"/>
              </w:rPr>
              <w:t>la</w:t>
            </w:r>
            <w:r w:rsidR="00560560" w:rsidRPr="00C1197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representación </w:t>
            </w:r>
            <w:r w:rsidR="00DE6CFB" w:rsidRPr="00C11971">
              <w:rPr>
                <w:rFonts w:ascii="Arial" w:hAnsi="Arial" w:cs="Arial"/>
                <w:sz w:val="20"/>
              </w:rPr>
              <w:t>lectoral</w:t>
            </w:r>
            <w:r w:rsidR="00DE6CFB"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67" w:type="dxa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832AC44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B079455" w14:textId="67374AD9" w:rsidR="00CD4A64" w:rsidRPr="00A56E86" w:rsidRDefault="00F17869" w:rsidP="00A56E86">
            <w:pPr>
              <w:ind w:left="45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18 de noviembre de 2022</w:t>
            </w:r>
          </w:p>
        </w:tc>
      </w:tr>
      <w:tr w:rsidR="007737E3" w:rsidRPr="00C11971" w14:paraId="1E01383E" w14:textId="77777777" w:rsidTr="0065176D">
        <w:trPr>
          <w:trHeight w:val="50"/>
        </w:trPr>
        <w:tc>
          <w:tcPr>
            <w:tcW w:w="659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55DA199F" w14:textId="270CCED9" w:rsidR="007737E3" w:rsidRPr="007737E3" w:rsidRDefault="007737E3" w:rsidP="00173A52">
            <w:pPr>
              <w:ind w:left="71"/>
              <w:rPr>
                <w:rFonts w:ascii="Arial" w:hAnsi="Arial" w:cs="Arial"/>
                <w:sz w:val="20"/>
              </w:rPr>
            </w:pPr>
            <w:r w:rsidRPr="00C11971">
              <w:rPr>
                <w:rFonts w:ascii="Arial" w:hAnsi="Arial" w:cs="Arial"/>
                <w:sz w:val="20"/>
              </w:rPr>
              <w:t>Puesta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en   funcionamiento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la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Junta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Electoral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15DF13" w14:textId="77777777" w:rsidR="007737E3" w:rsidRPr="00C11971" w:rsidRDefault="007737E3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1BAE7A" w14:textId="77777777" w:rsidR="007737E3" w:rsidRPr="009457B3" w:rsidRDefault="007737E3" w:rsidP="009457B3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D4A64" w:rsidRPr="00C11971" w14:paraId="3317E23C" w14:textId="77777777" w:rsidTr="00E9575A">
        <w:trPr>
          <w:trHeight w:val="256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D765A9" w14:textId="6BA42B58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impugnación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la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convocatoria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electoral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ante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="007756D5" w:rsidRPr="00C11971">
              <w:rPr>
                <w:rFonts w:ascii="Arial" w:hAnsi="Arial" w:cs="Arial"/>
                <w:sz w:val="20"/>
              </w:rPr>
              <w:t xml:space="preserve">la </w:t>
            </w:r>
            <w:r w:rsidR="00E9575A">
              <w:rPr>
                <w:rFonts w:ascii="Arial" w:hAnsi="Arial" w:cs="Arial"/>
                <w:sz w:val="20"/>
              </w:rPr>
              <w:t>representación</w:t>
            </w:r>
            <w:r w:rsidR="007756D5" w:rsidRPr="00C11971">
              <w:rPr>
                <w:rFonts w:ascii="Arial" w:hAnsi="Arial" w:cs="Arial"/>
                <w:sz w:val="20"/>
              </w:rPr>
              <w:t xml:space="preserve"> electoral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563E024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AC22D" w14:textId="312F509C" w:rsidR="00CD4A64" w:rsidRPr="00C344B8" w:rsidRDefault="000F07CF" w:rsidP="009457B3">
            <w:pPr>
              <w:ind w:left="91"/>
              <w:jc w:val="center"/>
              <w:rPr>
                <w:rFonts w:ascii="Arial" w:hAnsi="Arial" w:cs="Arial"/>
                <w:bCs/>
                <w:color w:val="auto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Desde el </w:t>
            </w:r>
            <w:r w:rsidR="00084047">
              <w:rPr>
                <w:rFonts w:ascii="Arial" w:hAnsi="Arial" w:cs="Arial"/>
                <w:bCs/>
                <w:color w:val="auto"/>
                <w:sz w:val="20"/>
              </w:rPr>
              <w:t>1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9</w:t>
            </w:r>
            <w:r w:rsidR="00084047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al 28 de noviembre</w:t>
            </w:r>
          </w:p>
        </w:tc>
      </w:tr>
      <w:tr w:rsidR="00CD4A64" w:rsidRPr="00C11971" w14:paraId="52320BBA" w14:textId="77777777" w:rsidTr="00E9575A">
        <w:trPr>
          <w:trHeight w:val="250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64EDFE1" w14:textId="5502A17E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resolver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impugnaciones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</w:t>
            </w:r>
            <w:r w:rsidRPr="00C11971">
              <w:rPr>
                <w:rFonts w:ascii="Arial" w:hAnsi="Arial" w:cs="Arial"/>
                <w:sz w:val="20"/>
              </w:rPr>
              <w:t>sobre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l</w:t>
            </w:r>
            <w:r w:rsidR="00C11971">
              <w:rPr>
                <w:rFonts w:ascii="Arial" w:hAnsi="Arial" w:cs="Arial"/>
                <w:sz w:val="20"/>
              </w:rPr>
              <w:t>a</w:t>
            </w:r>
            <w:r w:rsidRPr="00C11971">
              <w:rPr>
                <w:rFonts w:ascii="Arial" w:hAnsi="Arial" w:cs="Arial"/>
                <w:sz w:val="20"/>
              </w:rPr>
              <w:t xml:space="preserve"> convocator</w:t>
            </w:r>
            <w:r w:rsidR="00E8097D" w:rsidRPr="00C11971">
              <w:rPr>
                <w:rFonts w:ascii="Arial" w:hAnsi="Arial" w:cs="Arial"/>
                <w:sz w:val="20"/>
              </w:rPr>
              <w:t>ia por parte de la representación electoral</w:t>
            </w:r>
            <w:r w:rsidRPr="00C119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EF8A8A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7E3088" w14:textId="638AD8C8" w:rsidR="000F07CF" w:rsidRPr="00C344B8" w:rsidRDefault="000F07CF" w:rsidP="009457B3">
            <w:pPr>
              <w:ind w:left="44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</w:p>
          <w:p w14:paraId="22A294C5" w14:textId="15099653" w:rsidR="00CD4A64" w:rsidRPr="00C344B8" w:rsidRDefault="000F07CF" w:rsidP="009457B3">
            <w:pPr>
              <w:ind w:left="44"/>
              <w:jc w:val="center"/>
              <w:rPr>
                <w:rFonts w:ascii="Arial" w:hAnsi="Arial" w:cs="Arial"/>
                <w:bCs/>
                <w:color w:val="auto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Hasta el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3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 de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diciembre</w:t>
            </w:r>
          </w:p>
        </w:tc>
      </w:tr>
      <w:tr w:rsidR="00CD4A64" w:rsidRPr="00C11971" w14:paraId="19F83601" w14:textId="77777777" w:rsidTr="00E9575A">
        <w:trPr>
          <w:trHeight w:val="399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4F8C751" w14:textId="77777777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presentación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solicitudes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modificación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del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censo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electoral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036C15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562C8F" w14:textId="4AB6DAF3" w:rsidR="00CD4A64" w:rsidRPr="00C344B8" w:rsidRDefault="000F07CF" w:rsidP="009457B3">
            <w:pPr>
              <w:ind w:left="44"/>
              <w:jc w:val="center"/>
              <w:rPr>
                <w:rFonts w:ascii="Arial" w:hAnsi="Arial" w:cs="Arial"/>
                <w:bCs/>
                <w:color w:val="auto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Desde el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19 de noviembre al 8 de diciembre</w:t>
            </w:r>
          </w:p>
        </w:tc>
      </w:tr>
      <w:tr w:rsidR="00CD4A64" w:rsidRPr="00C11971" w14:paraId="41EF20B8" w14:textId="77777777" w:rsidTr="00D42472">
        <w:trPr>
          <w:trHeight w:val="500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3C85D9" w14:textId="3CFB37CC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Aprobación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del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censo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electoral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por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la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  <w:r w:rsidR="00E8097D" w:rsidRPr="00C11971">
              <w:rPr>
                <w:rFonts w:ascii="Arial" w:hAnsi="Arial" w:cs="Arial"/>
                <w:sz w:val="20"/>
              </w:rPr>
              <w:t>representación electoral</w:t>
            </w:r>
            <w:r w:rsidRPr="00C11971">
              <w:rPr>
                <w:rFonts w:ascii="Arial" w:hAnsi="Arial" w:cs="Arial"/>
                <w:sz w:val="20"/>
              </w:rPr>
              <w:t xml:space="preserve">  y</w:t>
            </w:r>
            <w:r w:rsidR="00E8097D" w:rsidRPr="00C11971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publicación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6E7CC98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53EC1" w14:textId="57DAD54B" w:rsidR="00274E72" w:rsidRPr="00C344B8" w:rsidRDefault="00DE6CFB" w:rsidP="00A56E86">
            <w:pPr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>Desde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ab/>
              <w:t xml:space="preserve">   el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ab/>
              <w:t xml:space="preserve">  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 xml:space="preserve">8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ab/>
              <w:t xml:space="preserve">   de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diciembre</w:t>
            </w:r>
          </w:p>
          <w:p w14:paraId="45A0B93D" w14:textId="31D91A68" w:rsidR="00CD4A64" w:rsidRPr="00C344B8" w:rsidRDefault="00DE6CFB" w:rsidP="00A56E86">
            <w:pPr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344B8">
              <w:rPr>
                <w:rFonts w:ascii="Arial" w:hAnsi="Arial" w:cs="Arial"/>
                <w:bCs/>
                <w:color w:val="auto"/>
                <w:sz w:val="16"/>
                <w:szCs w:val="16"/>
              </w:rPr>
              <w:t>(límite</w:t>
            </w:r>
            <w:r w:rsidRPr="00C344B8">
              <w:rPr>
                <w:rFonts w:ascii="Arial" w:hAnsi="Arial" w:cs="Arial"/>
                <w:bCs/>
                <w:color w:val="auto"/>
                <w:sz w:val="16"/>
                <w:szCs w:val="16"/>
              </w:rPr>
              <w:tab/>
              <w:t xml:space="preserve">   </w:t>
            </w:r>
            <w:r w:rsidR="00F17869">
              <w:rPr>
                <w:rFonts w:ascii="Arial" w:hAnsi="Arial" w:cs="Arial"/>
                <w:bCs/>
                <w:color w:val="auto"/>
                <w:sz w:val="16"/>
                <w:szCs w:val="16"/>
              </w:rPr>
              <w:t>18</w:t>
            </w:r>
            <w:r w:rsidRPr="00C344B8">
              <w:rPr>
                <w:rFonts w:ascii="Arial" w:hAnsi="Arial" w:cs="Arial"/>
                <w:bCs/>
                <w:color w:val="auto"/>
                <w:sz w:val="16"/>
                <w:szCs w:val="16"/>
              </w:rPr>
              <w:tab/>
              <w:t xml:space="preserve">   de</w:t>
            </w:r>
            <w:r w:rsidRPr="00C344B8">
              <w:rPr>
                <w:rFonts w:ascii="Arial" w:hAnsi="Arial" w:cs="Arial"/>
                <w:bCs/>
                <w:color w:val="auto"/>
                <w:sz w:val="16"/>
                <w:szCs w:val="16"/>
              </w:rPr>
              <w:tab/>
            </w:r>
            <w:r w:rsidR="00F17869">
              <w:rPr>
                <w:rFonts w:ascii="Arial" w:hAnsi="Arial" w:cs="Arial"/>
                <w:bCs/>
                <w:color w:val="auto"/>
                <w:sz w:val="16"/>
                <w:szCs w:val="16"/>
              </w:rPr>
              <w:t>diciembre</w:t>
            </w:r>
            <w:r w:rsidRPr="00C344B8">
              <w:rPr>
                <w:rFonts w:ascii="Arial" w:hAnsi="Arial" w:cs="Arial"/>
                <w:bCs/>
                <w:color w:val="auto"/>
                <w:sz w:val="16"/>
                <w:szCs w:val="16"/>
              </w:rPr>
              <w:t>)</w:t>
            </w:r>
          </w:p>
        </w:tc>
      </w:tr>
      <w:tr w:rsidR="00E9575A" w:rsidRPr="00C11971" w14:paraId="3EF8647D" w14:textId="77777777" w:rsidTr="00D42472">
        <w:trPr>
          <w:trHeight w:val="500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5" w:color="auto" w:fill="auto"/>
            <w:vAlign w:val="center"/>
          </w:tcPr>
          <w:p w14:paraId="1A3F79EF" w14:textId="507A4B17" w:rsidR="00E9575A" w:rsidRPr="00D42472" w:rsidRDefault="00E9575A" w:rsidP="00D42472">
            <w:pPr>
              <w:ind w:left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>Plazo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de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presentación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de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candidaturas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(considerando un mes de 30 días)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0357B40" w14:textId="77777777" w:rsidR="00E9575A" w:rsidRPr="00D42472" w:rsidRDefault="00E9575A" w:rsidP="00E95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EC60D48" w14:textId="42D24EFF" w:rsidR="00E9575A" w:rsidRPr="00D42472" w:rsidRDefault="00E9575A" w:rsidP="00E95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Desde el </w:t>
            </w:r>
            <w:r w:rsidR="00F17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F17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noviembre 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</w:t>
            </w:r>
            <w:r w:rsidR="00F1786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4011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F17869">
              <w:rPr>
                <w:rFonts w:ascii="Arial" w:hAnsi="Arial" w:cs="Arial"/>
                <w:b/>
                <w:bCs/>
                <w:sz w:val="20"/>
                <w:szCs w:val="20"/>
              </w:rPr>
              <w:t>diciembre</w:t>
            </w:r>
          </w:p>
        </w:tc>
      </w:tr>
      <w:tr w:rsidR="00E9575A" w:rsidRPr="00C11971" w14:paraId="1686583B" w14:textId="77777777" w:rsidTr="000B44A6">
        <w:trPr>
          <w:trHeight w:val="253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55CBBE07" w14:textId="66C515A2" w:rsidR="00E9575A" w:rsidRPr="00D42472" w:rsidRDefault="00E9575A" w:rsidP="00E95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Proclamación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de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candidaturas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provisionales</w:t>
            </w:r>
            <w:r w:rsidRPr="00D42472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4460064" w14:textId="77777777" w:rsidR="00E9575A" w:rsidRPr="00D42472" w:rsidRDefault="00E95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0C89BABF" w14:textId="77777777" w:rsidR="00E9575A" w:rsidRPr="00D42472" w:rsidRDefault="00E9575A" w:rsidP="009457B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1ACDF0A1" w14:textId="74CBF612" w:rsidR="00E9575A" w:rsidRPr="00D42472" w:rsidRDefault="00F17869" w:rsidP="009457B3">
            <w:pPr>
              <w:ind w:left="408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 de diciembre</w:t>
            </w:r>
          </w:p>
        </w:tc>
        <w:tc>
          <w:tcPr>
            <w:tcW w:w="2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9950FA7" w14:textId="77777777" w:rsidR="00E9575A" w:rsidRPr="009457B3" w:rsidRDefault="00E9575A" w:rsidP="009457B3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D4A64" w:rsidRPr="00C11971" w14:paraId="126CCA15" w14:textId="77777777" w:rsidTr="00E9575A">
        <w:trPr>
          <w:trHeight w:val="308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AF38BC0" w14:textId="77777777" w:rsidR="00CD4A64" w:rsidRPr="00C11971" w:rsidRDefault="00DE6CFB">
            <w:pPr>
              <w:ind w:left="71"/>
              <w:jc w:val="both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impugnación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candidaturas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provisionales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C45270F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F829E9" w14:textId="2A4F07C8" w:rsidR="00CD4A64" w:rsidRPr="00C344B8" w:rsidRDefault="001305D0" w:rsidP="009457B3">
            <w:pPr>
              <w:ind w:left="44"/>
              <w:jc w:val="center"/>
              <w:rPr>
                <w:rFonts w:ascii="Arial" w:hAnsi="Arial" w:cs="Arial"/>
                <w:bCs/>
                <w:color w:val="auto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Desde el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20</w:t>
            </w:r>
            <w:r w:rsidR="00401198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al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 xml:space="preserve">24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de </w:t>
            </w:r>
            <w:r w:rsidR="00F17869">
              <w:rPr>
                <w:rFonts w:ascii="Arial" w:hAnsi="Arial" w:cs="Arial"/>
                <w:bCs/>
                <w:color w:val="auto"/>
                <w:sz w:val="20"/>
              </w:rPr>
              <w:t>diciembre</w:t>
            </w:r>
          </w:p>
        </w:tc>
      </w:tr>
      <w:tr w:rsidR="00CD4A64" w:rsidRPr="00C11971" w14:paraId="56461F9F" w14:textId="77777777" w:rsidTr="00E9575A">
        <w:trPr>
          <w:trHeight w:val="496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291339C" w14:textId="02612883" w:rsidR="00CD4A64" w:rsidRPr="00C11971" w:rsidRDefault="00DE6CFB">
            <w:pPr>
              <w:ind w:left="71"/>
              <w:jc w:val="both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resolución</w:t>
            </w:r>
            <w:r w:rsidR="00902018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estas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posibles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impugnaciones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  <w:r w:rsidR="004619E3" w:rsidRPr="00C11971">
              <w:rPr>
                <w:rFonts w:ascii="Arial" w:hAnsi="Arial" w:cs="Arial"/>
                <w:i/>
                <w:sz w:val="18"/>
              </w:rPr>
              <w:t>(De no haber impugnaciones o resolverse estas antes de esta fecha, esta fecha final podría adelantarse)</w:t>
            </w:r>
            <w:r w:rsidR="004619E3" w:rsidRPr="00C11971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75D96A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A7E698" w14:textId="708E5066" w:rsidR="00CD4A64" w:rsidRPr="009457B3" w:rsidRDefault="009304AD" w:rsidP="009457B3">
            <w:pPr>
              <w:ind w:left="90"/>
              <w:jc w:val="center"/>
              <w:rPr>
                <w:rFonts w:ascii="Arial" w:hAnsi="Arial" w:cs="Arial"/>
                <w:color w:val="auto"/>
              </w:rPr>
            </w:pPr>
            <w:r w:rsidRPr="009457B3">
              <w:rPr>
                <w:rFonts w:ascii="Arial" w:hAnsi="Arial" w:cs="Arial"/>
                <w:color w:val="auto"/>
                <w:sz w:val="20"/>
              </w:rPr>
              <w:t xml:space="preserve">Desde el </w:t>
            </w:r>
            <w:r w:rsidR="00F17869">
              <w:rPr>
                <w:rFonts w:ascii="Arial" w:hAnsi="Arial" w:cs="Arial"/>
                <w:color w:val="auto"/>
                <w:sz w:val="20"/>
              </w:rPr>
              <w:t>25</w:t>
            </w:r>
            <w:r w:rsidR="0040119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457B3">
              <w:rPr>
                <w:rFonts w:ascii="Arial" w:hAnsi="Arial" w:cs="Arial"/>
                <w:color w:val="auto"/>
                <w:sz w:val="20"/>
              </w:rPr>
              <w:t xml:space="preserve">al </w:t>
            </w:r>
            <w:r w:rsidR="00F17869">
              <w:rPr>
                <w:rFonts w:ascii="Arial" w:hAnsi="Arial" w:cs="Arial"/>
                <w:color w:val="auto"/>
                <w:sz w:val="20"/>
              </w:rPr>
              <w:t xml:space="preserve">29 </w:t>
            </w:r>
            <w:r w:rsidR="00401198">
              <w:rPr>
                <w:rFonts w:ascii="Arial" w:hAnsi="Arial" w:cs="Arial"/>
                <w:color w:val="auto"/>
                <w:sz w:val="20"/>
              </w:rPr>
              <w:t xml:space="preserve">de </w:t>
            </w:r>
            <w:r w:rsidR="00F17869">
              <w:rPr>
                <w:rFonts w:ascii="Arial" w:hAnsi="Arial" w:cs="Arial"/>
                <w:color w:val="auto"/>
                <w:sz w:val="20"/>
              </w:rPr>
              <w:t>diciembre</w:t>
            </w:r>
          </w:p>
        </w:tc>
      </w:tr>
      <w:tr w:rsidR="00DE246D" w:rsidRPr="00C11971" w14:paraId="1E1A847B" w14:textId="77777777" w:rsidTr="00224D3C">
        <w:trPr>
          <w:trHeight w:val="252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0E355D2E" w14:textId="0F41869C" w:rsidR="00DE246D" w:rsidRPr="00C11971" w:rsidRDefault="00DE246D" w:rsidP="00DE246D">
            <w:pPr>
              <w:ind w:left="62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Proclamación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oficial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candidaturas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por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la</w:t>
            </w:r>
            <w:r>
              <w:rPr>
                <w:rFonts w:ascii="Arial" w:hAnsi="Arial" w:cs="Arial"/>
                <w:b/>
                <w:sz w:val="20"/>
              </w:rPr>
              <w:t xml:space="preserve"> representación e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lectoral </w:t>
            </w:r>
            <w:r w:rsidRPr="00C11971">
              <w:rPr>
                <w:rFonts w:ascii="Arial" w:hAnsi="Arial" w:cs="Arial"/>
                <w:i/>
                <w:sz w:val="18"/>
              </w:rPr>
              <w:t>(De no haber impugnaciones o resolverse estas antes de la fecha prevista, esta fecha podría adelantarse)</w:t>
            </w:r>
            <w:r w:rsidRPr="00C11971">
              <w:rPr>
                <w:rFonts w:ascii="Arial" w:hAnsi="Arial" w:cs="Arial"/>
                <w:b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0445520" w14:textId="77777777" w:rsidR="00DE246D" w:rsidRPr="00C11971" w:rsidRDefault="00DE246D">
            <w:pPr>
              <w:rPr>
                <w:rFonts w:ascii="Arial" w:hAnsi="Arial" w:cs="Arial"/>
              </w:rPr>
            </w:pPr>
          </w:p>
        </w:tc>
        <w:tc>
          <w:tcPr>
            <w:tcW w:w="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488274EE" w14:textId="77777777" w:rsidR="00DE246D" w:rsidRPr="009457B3" w:rsidRDefault="00DE246D" w:rsidP="009457B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4FCCB32A" w14:textId="1CCA9BBE" w:rsidR="00DE246D" w:rsidRPr="009457B3" w:rsidRDefault="00EB1DF4" w:rsidP="009457B3">
            <w:pPr>
              <w:ind w:left="4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30 de diciembre</w:t>
            </w:r>
          </w:p>
        </w:tc>
        <w:tc>
          <w:tcPr>
            <w:tcW w:w="2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B0230E4" w14:textId="77777777" w:rsidR="00DE246D" w:rsidRPr="009457B3" w:rsidRDefault="00DE246D" w:rsidP="009457B3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D4A64" w:rsidRPr="00C11971" w14:paraId="48EE3E4F" w14:textId="77777777" w:rsidTr="00E9575A">
        <w:trPr>
          <w:trHeight w:val="452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A591AA7" w14:textId="4FA65032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Apertura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voto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postal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  <w:r w:rsidR="004619E3" w:rsidRPr="00C11971">
              <w:rPr>
                <w:rFonts w:ascii="Arial" w:hAnsi="Arial" w:cs="Arial"/>
                <w:i/>
                <w:sz w:val="18"/>
              </w:rPr>
              <w:t>(De no haber impugnaciones o resolverse estas antes de la fecha prevista, esta fecha podría adelantarse)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606CCF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B09A7" w14:textId="2BB66E46" w:rsidR="00CD4A64" w:rsidRPr="00C344B8" w:rsidRDefault="009304AD" w:rsidP="009457B3">
            <w:pPr>
              <w:ind w:left="44"/>
              <w:jc w:val="center"/>
              <w:rPr>
                <w:rFonts w:ascii="Arial" w:hAnsi="Arial" w:cs="Arial"/>
                <w:bCs/>
                <w:color w:val="auto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Desde el </w:t>
            </w:r>
            <w:r w:rsidR="002B3869">
              <w:rPr>
                <w:rFonts w:ascii="Arial" w:hAnsi="Arial" w:cs="Arial"/>
                <w:bCs/>
                <w:color w:val="auto"/>
                <w:sz w:val="20"/>
              </w:rPr>
              <w:t>3</w:t>
            </w:r>
            <w:r w:rsidR="00690273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de </w:t>
            </w:r>
            <w:r w:rsidR="00EB1DF4">
              <w:rPr>
                <w:rFonts w:ascii="Arial" w:hAnsi="Arial" w:cs="Arial"/>
                <w:bCs/>
                <w:color w:val="auto"/>
                <w:sz w:val="20"/>
              </w:rPr>
              <w:t>enero</w:t>
            </w:r>
          </w:p>
        </w:tc>
      </w:tr>
      <w:tr w:rsidR="00CD4A64" w:rsidRPr="00C11971" w14:paraId="61F4A863" w14:textId="77777777" w:rsidTr="00E9575A">
        <w:trPr>
          <w:trHeight w:val="499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6D93317" w14:textId="3A5F69CD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Difusión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candidaturas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y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propuestas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  <w:r w:rsidR="004619E3" w:rsidRPr="00C11971">
              <w:rPr>
                <w:rFonts w:ascii="Arial" w:hAnsi="Arial" w:cs="Arial"/>
                <w:i/>
                <w:sz w:val="18"/>
              </w:rPr>
              <w:t>(De no haber impugnaciones o resolverse estas antes de la fecha prevista, esta fecha podría adelantarse)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89E3C2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0EB2F8" w14:textId="7AAF3B9A" w:rsidR="009304AD" w:rsidRPr="00C344B8" w:rsidRDefault="009304AD" w:rsidP="009457B3">
            <w:pPr>
              <w:ind w:left="139"/>
              <w:jc w:val="center"/>
              <w:rPr>
                <w:rFonts w:ascii="Arial" w:hAnsi="Arial" w:cs="Arial"/>
                <w:bCs/>
                <w:color w:val="auto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>Desde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ab/>
              <w:t xml:space="preserve">   el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ab/>
              <w:t xml:space="preserve">   </w:t>
            </w:r>
            <w:r w:rsidR="002B3869">
              <w:rPr>
                <w:rFonts w:ascii="Arial" w:hAnsi="Arial" w:cs="Arial"/>
                <w:bCs/>
                <w:color w:val="auto"/>
                <w:sz w:val="20"/>
              </w:rPr>
              <w:t>3</w:t>
            </w:r>
            <w:r w:rsidR="00EB1DF4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de </w:t>
            </w:r>
            <w:r w:rsidR="00EB1DF4">
              <w:rPr>
                <w:rFonts w:ascii="Arial" w:hAnsi="Arial" w:cs="Arial"/>
                <w:bCs/>
                <w:color w:val="auto"/>
                <w:sz w:val="20"/>
              </w:rPr>
              <w:t xml:space="preserve">enero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>hasta jornada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ab/>
              <w:t xml:space="preserve">   electoral</w:t>
            </w:r>
          </w:p>
        </w:tc>
      </w:tr>
      <w:tr w:rsidR="009457B3" w:rsidRPr="00C11971" w14:paraId="4D509661" w14:textId="77777777" w:rsidTr="00E9575A">
        <w:trPr>
          <w:trHeight w:val="499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34C0348" w14:textId="4F247965" w:rsidR="009457B3" w:rsidRPr="00C11971" w:rsidRDefault="009457B3">
            <w:pPr>
              <w:ind w:lef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Apertura voto electrónico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26D0BA" w14:textId="77777777" w:rsidR="009457B3" w:rsidRPr="00C11971" w:rsidRDefault="009457B3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234CE" w14:textId="2C599D82" w:rsidR="009457B3" w:rsidRPr="00C344B8" w:rsidRDefault="009457B3" w:rsidP="009457B3">
            <w:pPr>
              <w:ind w:left="139"/>
              <w:jc w:val="center"/>
              <w:rPr>
                <w:rFonts w:ascii="Arial" w:hAnsi="Arial" w:cs="Arial"/>
                <w:bCs/>
                <w:color w:val="auto"/>
                <w:sz w:val="20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Pendiente de concreción, </w:t>
            </w:r>
          </w:p>
        </w:tc>
      </w:tr>
      <w:tr w:rsidR="00CD4A64" w:rsidRPr="00C11971" w14:paraId="39F4805C" w14:textId="77777777" w:rsidTr="00E9575A">
        <w:trPr>
          <w:trHeight w:val="692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1ECC512" w14:textId="15249F7D" w:rsidR="00CD4A64" w:rsidRPr="00C11971" w:rsidRDefault="00DE6CFB" w:rsidP="00C344B8">
            <w:pPr>
              <w:ind w:left="71"/>
              <w:rPr>
                <w:rFonts w:ascii="Arial" w:hAnsi="Arial" w:cs="Arial"/>
              </w:rPr>
            </w:pPr>
            <w:r w:rsidRPr="00C344B8">
              <w:rPr>
                <w:rFonts w:ascii="Arial" w:hAnsi="Arial" w:cs="Arial"/>
                <w:sz w:val="20"/>
              </w:rPr>
              <w:t>Fecha</w:t>
            </w:r>
            <w:r w:rsidRPr="00C344B8">
              <w:rPr>
                <w:rFonts w:ascii="Arial" w:hAnsi="Arial" w:cs="Arial"/>
                <w:sz w:val="20"/>
              </w:rPr>
              <w:tab/>
              <w:t xml:space="preserve">   límite</w:t>
            </w:r>
            <w:r w:rsidRPr="00C344B8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344B8">
              <w:rPr>
                <w:rFonts w:ascii="Arial" w:hAnsi="Arial" w:cs="Arial"/>
                <w:sz w:val="20"/>
              </w:rPr>
              <w:tab/>
              <w:t xml:space="preserve">   </w:t>
            </w:r>
            <w:r w:rsidRPr="00C344B8">
              <w:rPr>
                <w:rFonts w:ascii="Arial" w:hAnsi="Arial" w:cs="Arial"/>
                <w:b/>
                <w:sz w:val="20"/>
              </w:rPr>
              <w:t>recepción</w:t>
            </w:r>
            <w:r w:rsidRPr="00C344B8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344B8">
              <w:rPr>
                <w:rFonts w:ascii="Arial" w:hAnsi="Arial" w:cs="Arial"/>
                <w:sz w:val="20"/>
              </w:rPr>
              <w:tab/>
              <w:t xml:space="preserve">   voto</w:t>
            </w:r>
            <w:r w:rsidRPr="00C344B8">
              <w:rPr>
                <w:rFonts w:ascii="Arial" w:hAnsi="Arial" w:cs="Arial"/>
                <w:sz w:val="20"/>
              </w:rPr>
              <w:tab/>
              <w:t xml:space="preserve">   por</w:t>
            </w:r>
            <w:r w:rsidRPr="00C344B8">
              <w:rPr>
                <w:rFonts w:ascii="Arial" w:hAnsi="Arial" w:cs="Arial"/>
                <w:sz w:val="20"/>
              </w:rPr>
              <w:tab/>
              <w:t xml:space="preserve">   corre</w:t>
            </w:r>
            <w:r w:rsidR="00C344B8">
              <w:rPr>
                <w:rFonts w:ascii="Arial" w:hAnsi="Arial" w:cs="Arial"/>
                <w:sz w:val="20"/>
              </w:rPr>
              <w:t>o</w:t>
            </w:r>
            <w:r w:rsidRPr="00C344B8">
              <w:rPr>
                <w:rFonts w:ascii="Arial" w:hAnsi="Arial" w:cs="Arial"/>
                <w:sz w:val="20"/>
              </w:rPr>
              <w:t xml:space="preserve"> postal</w:t>
            </w:r>
            <w:r w:rsidRPr="00C344B8">
              <w:rPr>
                <w:rFonts w:ascii="Arial" w:hAnsi="Arial" w:cs="Arial"/>
                <w:b/>
                <w:sz w:val="20"/>
              </w:rPr>
              <w:tab/>
            </w:r>
            <w:r w:rsidRPr="00902018">
              <w:rPr>
                <w:rFonts w:ascii="Arial" w:hAnsi="Arial" w:cs="Arial"/>
                <w:sz w:val="16"/>
                <w:szCs w:val="16"/>
              </w:rPr>
              <w:t>(*Se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  <w:t xml:space="preserve">   recomienda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  <w:t xml:space="preserve">   envío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  <w:t xml:space="preserve">   postal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  <w:t xml:space="preserve">   una</w:t>
            </w:r>
            <w:r w:rsidR="009020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018">
              <w:rPr>
                <w:rFonts w:ascii="Arial" w:hAnsi="Arial" w:cs="Arial"/>
                <w:sz w:val="16"/>
                <w:szCs w:val="16"/>
              </w:rPr>
              <w:t>semana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  <w:t xml:space="preserve">   antes)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50F49D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F34D97" w14:textId="064E6B97" w:rsidR="00CD4A64" w:rsidRPr="00C344B8" w:rsidRDefault="00DE6CFB" w:rsidP="009457B3">
            <w:pPr>
              <w:ind w:left="139"/>
              <w:jc w:val="center"/>
              <w:rPr>
                <w:rFonts w:ascii="Arial" w:hAnsi="Arial" w:cs="Arial"/>
                <w:bCs/>
                <w:color w:val="auto"/>
              </w:rPr>
            </w:pPr>
            <w:r w:rsidRPr="00C344B8">
              <w:rPr>
                <w:rFonts w:ascii="Arial" w:hAnsi="Arial" w:cs="Arial"/>
                <w:bCs/>
                <w:color w:val="auto"/>
                <w:sz w:val="20"/>
              </w:rPr>
              <w:t>Hasta</w:t>
            </w:r>
            <w:r w:rsidR="00902018"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>24 h</w:t>
            </w:r>
            <w:r w:rsidR="00902018"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oras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>antes</w:t>
            </w:r>
            <w:r w:rsidR="00902018"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>del</w:t>
            </w:r>
            <w:r w:rsidR="00902018"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>inicio</w:t>
            </w:r>
            <w:r w:rsidR="00902018"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  <w:r w:rsidR="00690273">
              <w:rPr>
                <w:rFonts w:ascii="Arial" w:hAnsi="Arial" w:cs="Arial"/>
                <w:bCs/>
                <w:color w:val="auto"/>
                <w:sz w:val="20"/>
              </w:rPr>
              <w:t xml:space="preserve">mesa </w:t>
            </w:r>
            <w:r w:rsidRPr="00C344B8">
              <w:rPr>
                <w:rFonts w:ascii="Arial" w:hAnsi="Arial" w:cs="Arial"/>
                <w:bCs/>
                <w:color w:val="auto"/>
                <w:sz w:val="20"/>
              </w:rPr>
              <w:t>electoral</w:t>
            </w:r>
            <w:r w:rsidR="00690273">
              <w:rPr>
                <w:rFonts w:ascii="Arial" w:hAnsi="Arial" w:cs="Arial"/>
                <w:bCs/>
                <w:color w:val="auto"/>
                <w:sz w:val="20"/>
              </w:rPr>
              <w:t xml:space="preserve"> y asamblea</w:t>
            </w:r>
            <w:r w:rsidR="00902018" w:rsidRPr="00C344B8">
              <w:rPr>
                <w:rFonts w:ascii="Arial" w:hAnsi="Arial" w:cs="Arial"/>
                <w:bCs/>
                <w:color w:val="auto"/>
                <w:sz w:val="20"/>
              </w:rPr>
              <w:t xml:space="preserve">, </w:t>
            </w:r>
            <w:r w:rsidR="00902018" w:rsidRPr="00C344B8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="00EB1DF4">
              <w:rPr>
                <w:rFonts w:ascii="Arial" w:hAnsi="Arial" w:cs="Arial"/>
                <w:bCs/>
                <w:color w:val="auto"/>
                <w:sz w:val="16"/>
                <w:szCs w:val="16"/>
              </w:rPr>
              <w:t>19</w:t>
            </w:r>
            <w:r w:rsidRPr="00C344B8">
              <w:rPr>
                <w:rFonts w:ascii="Arial" w:hAnsi="Arial" w:cs="Arial"/>
                <w:bCs/>
                <w:color w:val="auto"/>
                <w:sz w:val="16"/>
              </w:rPr>
              <w:tab/>
              <w:t xml:space="preserve">   de</w:t>
            </w:r>
            <w:r w:rsidRPr="00C344B8">
              <w:rPr>
                <w:rFonts w:ascii="Arial" w:hAnsi="Arial" w:cs="Arial"/>
                <w:bCs/>
                <w:color w:val="auto"/>
                <w:sz w:val="16"/>
              </w:rPr>
              <w:tab/>
            </w:r>
            <w:r w:rsidR="00EB1DF4">
              <w:rPr>
                <w:rFonts w:ascii="Arial" w:hAnsi="Arial" w:cs="Arial"/>
                <w:bCs/>
                <w:color w:val="auto"/>
                <w:sz w:val="16"/>
              </w:rPr>
              <w:t>enero</w:t>
            </w:r>
            <w:r w:rsidRPr="00C344B8">
              <w:rPr>
                <w:rFonts w:ascii="Arial" w:hAnsi="Arial" w:cs="Arial"/>
                <w:bCs/>
                <w:color w:val="auto"/>
                <w:sz w:val="16"/>
              </w:rPr>
              <w:t xml:space="preserve">,   </w:t>
            </w:r>
            <w:r w:rsidR="008E39F0" w:rsidRPr="00C344B8">
              <w:rPr>
                <w:rFonts w:ascii="Arial" w:hAnsi="Arial" w:cs="Arial"/>
                <w:bCs/>
                <w:color w:val="auto"/>
                <w:sz w:val="16"/>
              </w:rPr>
              <w:t>pendiente confirmaci</w:t>
            </w:r>
            <w:r w:rsidR="00562617" w:rsidRPr="00C344B8">
              <w:rPr>
                <w:rFonts w:ascii="Arial" w:hAnsi="Arial" w:cs="Arial"/>
                <w:bCs/>
                <w:color w:val="auto"/>
                <w:sz w:val="16"/>
              </w:rPr>
              <w:t>ó</w:t>
            </w:r>
            <w:r w:rsidR="008E39F0" w:rsidRPr="00C344B8">
              <w:rPr>
                <w:rFonts w:ascii="Arial" w:hAnsi="Arial" w:cs="Arial"/>
                <w:bCs/>
                <w:color w:val="auto"/>
                <w:sz w:val="16"/>
              </w:rPr>
              <w:t>n</w:t>
            </w:r>
            <w:r w:rsidR="00902018" w:rsidRPr="00C344B8">
              <w:rPr>
                <w:rFonts w:ascii="Arial" w:hAnsi="Arial" w:cs="Arial"/>
                <w:bCs/>
                <w:color w:val="auto"/>
                <w:sz w:val="16"/>
              </w:rPr>
              <w:t xml:space="preserve"> horario</w:t>
            </w:r>
            <w:r w:rsidRPr="00C344B8">
              <w:rPr>
                <w:rFonts w:ascii="Arial" w:hAnsi="Arial" w:cs="Arial"/>
                <w:bCs/>
                <w:color w:val="auto"/>
                <w:sz w:val="16"/>
              </w:rPr>
              <w:t>)</w:t>
            </w:r>
          </w:p>
        </w:tc>
      </w:tr>
      <w:tr w:rsidR="00C344B8" w:rsidRPr="00C11971" w14:paraId="004C6FC1" w14:textId="77777777" w:rsidTr="00C04525">
        <w:trPr>
          <w:trHeight w:val="252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6877B527" w14:textId="1753505F" w:rsidR="00C344B8" w:rsidRPr="00C11971" w:rsidRDefault="00C344B8" w:rsidP="00C344B8">
            <w:pPr>
              <w:ind w:left="62"/>
              <w:rPr>
                <w:rFonts w:ascii="Arial" w:hAnsi="Arial" w:cs="Arial"/>
              </w:rPr>
            </w:pPr>
            <w:r w:rsidRPr="00C344B8">
              <w:rPr>
                <w:rFonts w:ascii="Arial" w:hAnsi="Arial" w:cs="Arial"/>
                <w:b/>
                <w:sz w:val="20"/>
              </w:rPr>
              <w:t>Celebración de elecciones  en mesa electoral coincidiendo con asamblea general ordinaria y comunicación de resultados provisionales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36D807E" w14:textId="77777777" w:rsidR="00C344B8" w:rsidRPr="00C11971" w:rsidRDefault="00C344B8">
            <w:pPr>
              <w:rPr>
                <w:rFonts w:ascii="Arial" w:hAnsi="Arial" w:cs="Arial"/>
              </w:rPr>
            </w:pPr>
          </w:p>
        </w:tc>
        <w:tc>
          <w:tcPr>
            <w:tcW w:w="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2AE74E1F" w14:textId="77777777" w:rsidR="00C344B8" w:rsidRPr="009457B3" w:rsidRDefault="00C344B8" w:rsidP="009457B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D9D9D9"/>
            <w:vAlign w:val="center"/>
          </w:tcPr>
          <w:p w14:paraId="06ACC7C4" w14:textId="3F9C05BC" w:rsidR="00C344B8" w:rsidRPr="009457B3" w:rsidRDefault="00EB1DF4" w:rsidP="009457B3">
            <w:pPr>
              <w:ind w:left="48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19</w:t>
            </w:r>
            <w:r w:rsidR="00690273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C344B8" w:rsidRPr="009457B3">
              <w:rPr>
                <w:rFonts w:ascii="Arial" w:hAnsi="Arial" w:cs="Arial"/>
                <w:b/>
                <w:color w:val="auto"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enero </w:t>
            </w:r>
            <w:r w:rsidR="00C344B8" w:rsidRPr="009457B3">
              <w:rPr>
                <w:rFonts w:ascii="Arial" w:hAnsi="Arial" w:cs="Arial"/>
                <w:b/>
                <w:color w:val="auto"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2023</w:t>
            </w:r>
          </w:p>
        </w:tc>
        <w:tc>
          <w:tcPr>
            <w:tcW w:w="2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D786F23" w14:textId="77777777" w:rsidR="00C344B8" w:rsidRPr="009457B3" w:rsidRDefault="00C344B8" w:rsidP="009457B3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CD4A64" w:rsidRPr="00C11971" w14:paraId="1C148B84" w14:textId="77777777" w:rsidTr="00E9575A">
        <w:trPr>
          <w:trHeight w:val="256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67F105" w14:textId="2C193AD5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impugnación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jornada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electoral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y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escrutini</w:t>
            </w:r>
            <w:r w:rsidR="00D80010" w:rsidRPr="00C11971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95FF3F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DDF19" w14:textId="1E236E48" w:rsidR="00CD4A64" w:rsidRPr="009457B3" w:rsidRDefault="009304AD" w:rsidP="009457B3">
            <w:pPr>
              <w:ind w:left="44"/>
              <w:jc w:val="center"/>
              <w:rPr>
                <w:rFonts w:ascii="Arial" w:hAnsi="Arial" w:cs="Arial"/>
                <w:color w:val="auto"/>
              </w:rPr>
            </w:pPr>
            <w:r w:rsidRPr="009457B3">
              <w:rPr>
                <w:rFonts w:ascii="Arial" w:hAnsi="Arial" w:cs="Arial"/>
                <w:color w:val="auto"/>
                <w:sz w:val="20"/>
              </w:rPr>
              <w:t xml:space="preserve">Desde el </w:t>
            </w:r>
            <w:r w:rsidR="00EB1DF4">
              <w:rPr>
                <w:rFonts w:ascii="Arial" w:hAnsi="Arial" w:cs="Arial"/>
                <w:color w:val="auto"/>
                <w:sz w:val="20"/>
              </w:rPr>
              <w:t>20</w:t>
            </w:r>
            <w:r w:rsidR="0069027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457B3">
              <w:rPr>
                <w:rFonts w:ascii="Arial" w:hAnsi="Arial" w:cs="Arial"/>
                <w:color w:val="auto"/>
                <w:sz w:val="20"/>
              </w:rPr>
              <w:t xml:space="preserve">al </w:t>
            </w:r>
            <w:r w:rsidR="00EB1DF4">
              <w:rPr>
                <w:rFonts w:ascii="Arial" w:hAnsi="Arial" w:cs="Arial"/>
                <w:color w:val="auto"/>
                <w:sz w:val="20"/>
              </w:rPr>
              <w:t xml:space="preserve">24 </w:t>
            </w:r>
            <w:r w:rsidRPr="009457B3">
              <w:rPr>
                <w:rFonts w:ascii="Arial" w:hAnsi="Arial" w:cs="Arial"/>
                <w:color w:val="auto"/>
                <w:sz w:val="20"/>
              </w:rPr>
              <w:t xml:space="preserve">de </w:t>
            </w:r>
            <w:r w:rsidR="00EB1DF4">
              <w:rPr>
                <w:rFonts w:ascii="Arial" w:hAnsi="Arial" w:cs="Arial"/>
                <w:color w:val="auto"/>
                <w:sz w:val="20"/>
              </w:rPr>
              <w:t>enero</w:t>
            </w:r>
          </w:p>
        </w:tc>
      </w:tr>
      <w:tr w:rsidR="00CD4A64" w:rsidRPr="00C11971" w14:paraId="3FCB508F" w14:textId="77777777" w:rsidTr="00E9575A">
        <w:trPr>
          <w:trHeight w:val="254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B38FABA" w14:textId="1AB9E0CB" w:rsidR="00CD4A64" w:rsidRPr="00C11971" w:rsidRDefault="00DE6CFB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responder</w:t>
            </w:r>
            <w:r w:rsidR="00902018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a   estas</w:t>
            </w:r>
            <w:r w:rsidR="00902018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impugnaciones</w:t>
            </w:r>
            <w:r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F79F1E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A00ACE" w14:textId="2B2CA739" w:rsidR="00CD4A64" w:rsidRPr="009457B3" w:rsidRDefault="009304AD" w:rsidP="009457B3">
            <w:pPr>
              <w:ind w:left="44"/>
              <w:jc w:val="center"/>
              <w:rPr>
                <w:rFonts w:ascii="Arial" w:hAnsi="Arial" w:cs="Arial"/>
                <w:color w:val="auto"/>
              </w:rPr>
            </w:pPr>
            <w:r w:rsidRPr="009457B3">
              <w:rPr>
                <w:rFonts w:ascii="Arial" w:hAnsi="Arial" w:cs="Arial"/>
                <w:color w:val="auto"/>
                <w:sz w:val="20"/>
              </w:rPr>
              <w:t xml:space="preserve">Desde el </w:t>
            </w:r>
            <w:r w:rsidR="00EB1DF4">
              <w:rPr>
                <w:rFonts w:ascii="Arial" w:hAnsi="Arial" w:cs="Arial"/>
                <w:color w:val="auto"/>
                <w:sz w:val="20"/>
              </w:rPr>
              <w:t>25</w:t>
            </w:r>
            <w:r w:rsidR="0069027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457B3">
              <w:rPr>
                <w:rFonts w:ascii="Arial" w:hAnsi="Arial" w:cs="Arial"/>
                <w:color w:val="auto"/>
                <w:sz w:val="20"/>
              </w:rPr>
              <w:t xml:space="preserve">al </w:t>
            </w:r>
            <w:r w:rsidR="00EB1DF4">
              <w:rPr>
                <w:rFonts w:ascii="Arial" w:hAnsi="Arial" w:cs="Arial"/>
                <w:color w:val="auto"/>
                <w:sz w:val="20"/>
              </w:rPr>
              <w:t xml:space="preserve">29 </w:t>
            </w:r>
            <w:r w:rsidRPr="009457B3">
              <w:rPr>
                <w:rFonts w:ascii="Arial" w:hAnsi="Arial" w:cs="Arial"/>
                <w:color w:val="auto"/>
                <w:sz w:val="20"/>
              </w:rPr>
              <w:t xml:space="preserve">de </w:t>
            </w:r>
            <w:r w:rsidR="00EB1DF4">
              <w:rPr>
                <w:rFonts w:ascii="Arial" w:hAnsi="Arial" w:cs="Arial"/>
                <w:color w:val="auto"/>
                <w:sz w:val="20"/>
              </w:rPr>
              <w:t>enero</w:t>
            </w:r>
          </w:p>
        </w:tc>
      </w:tr>
      <w:tr w:rsidR="00CD4A64" w:rsidRPr="00C11971" w14:paraId="6C291DF0" w14:textId="77777777" w:rsidTr="00E9575A">
        <w:trPr>
          <w:trHeight w:val="643"/>
        </w:trPr>
        <w:tc>
          <w:tcPr>
            <w:tcW w:w="6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5DE61FA" w14:textId="6D49623F" w:rsidR="00CD4A64" w:rsidRPr="00C11971" w:rsidRDefault="006D1871">
            <w:pPr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Proclamaci</w:t>
            </w:r>
            <w:r w:rsidR="00D80010" w:rsidRPr="00C11971">
              <w:rPr>
                <w:rFonts w:ascii="Arial" w:hAnsi="Arial" w:cs="Arial"/>
                <w:sz w:val="20"/>
              </w:rPr>
              <w:t>ó</w:t>
            </w:r>
            <w:r w:rsidRPr="00C11971">
              <w:rPr>
                <w:rFonts w:ascii="Arial" w:hAnsi="Arial" w:cs="Arial"/>
                <w:sz w:val="20"/>
              </w:rPr>
              <w:t>n</w:t>
            </w:r>
            <w:r w:rsidR="00DE6CFB" w:rsidRPr="00C11971">
              <w:rPr>
                <w:rFonts w:ascii="Arial" w:hAnsi="Arial" w:cs="Arial"/>
                <w:sz w:val="20"/>
              </w:rPr>
              <w:tab/>
              <w:t xml:space="preserve">   definitiva</w:t>
            </w:r>
            <w:r w:rsidR="00DE6CFB" w:rsidRPr="00C11971">
              <w:rPr>
                <w:rFonts w:ascii="Arial" w:hAnsi="Arial" w:cs="Arial"/>
                <w:sz w:val="20"/>
              </w:rPr>
              <w:tab/>
              <w:t xml:space="preserve">   de</w:t>
            </w:r>
            <w:r w:rsidR="00DE6CFB" w:rsidRPr="00C11971">
              <w:rPr>
                <w:rFonts w:ascii="Arial" w:hAnsi="Arial" w:cs="Arial"/>
                <w:sz w:val="20"/>
              </w:rPr>
              <w:tab/>
              <w:t xml:space="preserve">   candidaturas</w:t>
            </w:r>
            <w:r w:rsidR="00DE6CFB" w:rsidRPr="00C11971">
              <w:rPr>
                <w:rFonts w:ascii="Arial" w:hAnsi="Arial" w:cs="Arial"/>
                <w:sz w:val="20"/>
              </w:rPr>
              <w:tab/>
              <w:t xml:space="preserve">   el</w:t>
            </w:r>
            <w:r w:rsidR="009457B3">
              <w:rPr>
                <w:rFonts w:ascii="Arial" w:hAnsi="Arial" w:cs="Arial"/>
                <w:sz w:val="20"/>
              </w:rPr>
              <w:t xml:space="preserve">ectorales </w:t>
            </w:r>
            <w:r w:rsidR="00DE6CFB" w:rsidRPr="00C11971">
              <w:rPr>
                <w:rFonts w:ascii="Arial" w:hAnsi="Arial" w:cs="Arial"/>
                <w:sz w:val="16"/>
              </w:rPr>
              <w:t>(puede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ser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antes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si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no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hubiera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impugnaciones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a </w:t>
            </w:r>
            <w:r w:rsidR="004619E3" w:rsidRPr="00C11971">
              <w:rPr>
                <w:rFonts w:ascii="Arial" w:hAnsi="Arial" w:cs="Arial"/>
                <w:sz w:val="16"/>
              </w:rPr>
              <w:t>los</w:t>
            </w:r>
            <w:r w:rsidR="00DE6CFB" w:rsidRPr="00C11971">
              <w:rPr>
                <w:rFonts w:ascii="Arial" w:hAnsi="Arial" w:cs="Arial"/>
                <w:sz w:val="16"/>
              </w:rPr>
              <w:t xml:space="preserve">   </w:t>
            </w:r>
            <w:r w:rsidR="004619E3" w:rsidRPr="00C11971">
              <w:rPr>
                <w:rFonts w:ascii="Arial" w:hAnsi="Arial" w:cs="Arial"/>
                <w:sz w:val="16"/>
              </w:rPr>
              <w:t>resultados</w:t>
            </w:r>
            <w:r w:rsidR="00DE6CFB" w:rsidRPr="00C11971">
              <w:rPr>
                <w:rFonts w:ascii="Arial" w:hAnsi="Arial" w:cs="Arial"/>
                <w:sz w:val="16"/>
              </w:rPr>
              <w:t xml:space="preserve">   provisionales,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incluso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</w:t>
            </w:r>
            <w:proofErr w:type="spellStart"/>
            <w:r w:rsidR="00DE6CFB" w:rsidRPr="00C11971">
              <w:rPr>
                <w:rFonts w:ascii="Arial" w:hAnsi="Arial" w:cs="Arial"/>
                <w:sz w:val="16"/>
              </w:rPr>
              <w:t>pre</w:t>
            </w:r>
            <w:r w:rsidR="009457B3">
              <w:rPr>
                <w:rFonts w:ascii="Arial" w:hAnsi="Arial" w:cs="Arial"/>
                <w:sz w:val="16"/>
              </w:rPr>
              <w:t>-</w:t>
            </w:r>
            <w:r w:rsidR="00DE6CFB" w:rsidRPr="00C11971">
              <w:rPr>
                <w:rFonts w:ascii="Arial" w:hAnsi="Arial" w:cs="Arial"/>
                <w:sz w:val="16"/>
              </w:rPr>
              <w:t>adelantarse</w:t>
            </w:r>
            <w:proofErr w:type="spellEnd"/>
            <w:r w:rsidR="00DE6CFB" w:rsidRPr="00C11971">
              <w:rPr>
                <w:rFonts w:ascii="Arial" w:hAnsi="Arial" w:cs="Arial"/>
                <w:sz w:val="16"/>
              </w:rPr>
              <w:tab/>
              <w:t xml:space="preserve">   en</w:t>
            </w:r>
            <w:r w:rsidR="00D80010" w:rsidRPr="00C11971">
              <w:rPr>
                <w:rFonts w:ascii="Arial" w:hAnsi="Arial" w:cs="Arial"/>
                <w:sz w:val="16"/>
              </w:rPr>
              <w:t xml:space="preserve"> </w:t>
            </w:r>
            <w:r w:rsidR="00DE6CFB" w:rsidRPr="00C11971">
              <w:rPr>
                <w:rFonts w:ascii="Arial" w:hAnsi="Arial" w:cs="Arial"/>
                <w:sz w:val="16"/>
              </w:rPr>
              <w:t>la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comunicación</w:t>
            </w:r>
            <w:r w:rsidR="00D80010" w:rsidRPr="00C11971">
              <w:rPr>
                <w:rFonts w:ascii="Arial" w:hAnsi="Arial" w:cs="Arial"/>
                <w:sz w:val="16"/>
              </w:rPr>
              <w:t xml:space="preserve"> </w:t>
            </w:r>
            <w:r w:rsidR="00DE6CFB" w:rsidRPr="00C11971">
              <w:rPr>
                <w:rFonts w:ascii="Arial" w:hAnsi="Arial" w:cs="Arial"/>
                <w:sz w:val="16"/>
              </w:rPr>
              <w:t>de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los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resultados</w:t>
            </w:r>
            <w:r w:rsidR="00DE6CFB" w:rsidRPr="00C11971">
              <w:rPr>
                <w:rFonts w:ascii="Arial" w:hAnsi="Arial" w:cs="Arial"/>
                <w:sz w:val="16"/>
              </w:rPr>
              <w:tab/>
              <w:t xml:space="preserve">   provisionales</w:t>
            </w:r>
            <w:r w:rsidR="009457B3">
              <w:rPr>
                <w:rFonts w:ascii="Arial" w:hAnsi="Arial" w:cs="Arial"/>
                <w:sz w:val="16"/>
              </w:rPr>
              <w:t xml:space="preserve"> por si no hubiera impugnaciones</w:t>
            </w:r>
            <w:r w:rsidR="00DE6CFB" w:rsidRPr="00C11971">
              <w:rPr>
                <w:rFonts w:ascii="Arial" w:hAnsi="Arial" w:cs="Arial"/>
                <w:sz w:val="16"/>
              </w:rPr>
              <w:t>)</w:t>
            </w:r>
            <w:r w:rsidR="00DE6CFB" w:rsidRPr="00C11971">
              <w:rPr>
                <w:rFonts w:ascii="Arial" w:hAnsi="Arial" w:cs="Arial"/>
                <w:sz w:val="20"/>
              </w:rPr>
              <w:tab/>
              <w:t xml:space="preserve">   </w:t>
            </w:r>
          </w:p>
        </w:tc>
        <w:tc>
          <w:tcPr>
            <w:tcW w:w="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F61A077" w14:textId="77777777" w:rsidR="00CD4A64" w:rsidRPr="00C11971" w:rsidRDefault="00CD4A64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55DDC2" w14:textId="28C6C859" w:rsidR="00CD4A64" w:rsidRPr="009457B3" w:rsidRDefault="00EB1DF4" w:rsidP="009457B3">
            <w:pPr>
              <w:ind w:left="44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</w:rPr>
              <w:t>30</w:t>
            </w:r>
            <w:r w:rsidR="00690273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9304AD" w:rsidRPr="009457B3">
              <w:rPr>
                <w:rFonts w:ascii="Arial" w:hAnsi="Arial" w:cs="Arial"/>
                <w:color w:val="auto"/>
                <w:sz w:val="20"/>
              </w:rPr>
              <w:t xml:space="preserve">de </w:t>
            </w:r>
            <w:r>
              <w:rPr>
                <w:rFonts w:ascii="Arial" w:hAnsi="Arial" w:cs="Arial"/>
                <w:color w:val="auto"/>
                <w:sz w:val="20"/>
              </w:rPr>
              <w:t>enero</w:t>
            </w:r>
          </w:p>
        </w:tc>
      </w:tr>
    </w:tbl>
    <w:p w14:paraId="006E5E74" w14:textId="0E3B5580" w:rsidR="00CD4A64" w:rsidRDefault="00CD4A64">
      <w:pPr>
        <w:spacing w:after="0"/>
      </w:pPr>
    </w:p>
    <w:sectPr w:rsidR="00CD4A64">
      <w:pgSz w:w="11904" w:h="16836"/>
      <w:pgMar w:top="168" w:right="2598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64"/>
    <w:rsid w:val="00016C80"/>
    <w:rsid w:val="00072C27"/>
    <w:rsid w:val="00084047"/>
    <w:rsid w:val="000E0816"/>
    <w:rsid w:val="000F07CF"/>
    <w:rsid w:val="001305D0"/>
    <w:rsid w:val="00173A52"/>
    <w:rsid w:val="00274E72"/>
    <w:rsid w:val="002B3869"/>
    <w:rsid w:val="002E7D2A"/>
    <w:rsid w:val="0031549D"/>
    <w:rsid w:val="003D02BF"/>
    <w:rsid w:val="00401198"/>
    <w:rsid w:val="00425D0B"/>
    <w:rsid w:val="004470E1"/>
    <w:rsid w:val="00455AEC"/>
    <w:rsid w:val="004619E3"/>
    <w:rsid w:val="00560560"/>
    <w:rsid w:val="00562617"/>
    <w:rsid w:val="00690273"/>
    <w:rsid w:val="006D1871"/>
    <w:rsid w:val="007737E3"/>
    <w:rsid w:val="007756D5"/>
    <w:rsid w:val="00870E80"/>
    <w:rsid w:val="008E39F0"/>
    <w:rsid w:val="00902018"/>
    <w:rsid w:val="009304AD"/>
    <w:rsid w:val="009457B3"/>
    <w:rsid w:val="00980BC8"/>
    <w:rsid w:val="00A56E86"/>
    <w:rsid w:val="00A67BEB"/>
    <w:rsid w:val="00C11971"/>
    <w:rsid w:val="00C344B8"/>
    <w:rsid w:val="00CA44C4"/>
    <w:rsid w:val="00CD4A64"/>
    <w:rsid w:val="00D35299"/>
    <w:rsid w:val="00D42472"/>
    <w:rsid w:val="00D579CE"/>
    <w:rsid w:val="00D80010"/>
    <w:rsid w:val="00DE246D"/>
    <w:rsid w:val="00DE6CFB"/>
    <w:rsid w:val="00E434AB"/>
    <w:rsid w:val="00E8097D"/>
    <w:rsid w:val="00E9575A"/>
    <w:rsid w:val="00EB1DF4"/>
    <w:rsid w:val="00F17869"/>
    <w:rsid w:val="00FC5606"/>
    <w:rsid w:val="043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EC6"/>
  <w15:docId w15:val="{DB8608B2-5B82-4AA7-887F-6ED827C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4923ea-b74f-452b-b52f-17f00dea9507" xsi:nil="true"/>
    <lcf76f155ced4ddcb4097134ff3c332f xmlns="774923ea-b74f-452b-b52f-17f00dea9507">
      <Terms xmlns="http://schemas.microsoft.com/office/infopath/2007/PartnerControls"/>
    </lcf76f155ced4ddcb4097134ff3c332f>
    <TaxCatchAll xmlns="b1a6cb1a-6c0f-4ec8-979f-455359bc46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7" ma:contentTypeDescription="Crear nuevo documento." ma:contentTypeScope="" ma:versionID="529a3c3f3eb28c349ea890fba66890ba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6053b0da410123fea7031a01376b29c3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3DD65-D724-48CF-BEF2-6C293888B1D3}">
  <ds:schemaRefs>
    <ds:schemaRef ds:uri="http://schemas.microsoft.com/office/2006/metadata/properties"/>
    <ds:schemaRef ds:uri="http://schemas.microsoft.com/office/infopath/2007/PartnerControls"/>
    <ds:schemaRef ds:uri="774923ea-b74f-452b-b52f-17f00dea9507"/>
    <ds:schemaRef ds:uri="b1a6cb1a-6c0f-4ec8-979f-455359bc4619"/>
  </ds:schemaRefs>
</ds:datastoreItem>
</file>

<file path=customXml/itemProps2.xml><?xml version="1.0" encoding="utf-8"?>
<ds:datastoreItem xmlns:ds="http://schemas.openxmlformats.org/officeDocument/2006/customXml" ds:itemID="{F2A4C3B0-F694-4ABF-81A4-7F73FC212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01907-7F0D-4836-B70F-01CBD758E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BORR CAL CyL 20.docx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BORR CAL CyL 20.docx</dc:title>
  <dc:subject/>
  <dc:creator>Bárbara Calderón</dc:creator>
  <cp:keywords/>
  <cp:lastModifiedBy>Raquel Morán</cp:lastModifiedBy>
  <cp:revision>37</cp:revision>
  <dcterms:created xsi:type="dcterms:W3CDTF">2022-03-07T09:04:00Z</dcterms:created>
  <dcterms:modified xsi:type="dcterms:W3CDTF">2022-11-16T11:15:00Z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0x0101005E6956DD8CFA0B42B6D15A68777FF259</vt:lpwstr>
  </property>
  <property fmtid="{D5CDD505-2E9C-101B-9397-08002B2CF9AE}" pid="3" name="MediaServiceImageTags">
    <vt:lpwstr/>
  </property>
</Properties>
</file>